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CF" w:rsidRDefault="005250BC">
      <w:pPr>
        <w:spacing w:before="77"/>
        <w:ind w:left="1773"/>
        <w:rPr>
          <w:b/>
          <w:sz w:val="28"/>
        </w:rPr>
      </w:pPr>
      <w:bookmarkStart w:id="0" w:name="_GoBack"/>
      <w:r>
        <w:rPr>
          <w:b/>
          <w:sz w:val="28"/>
        </w:rPr>
        <w:t>14/2017. (VI. 14.) EMMI rendelet a 2017/2018. tanév rendjéről</w:t>
      </w:r>
    </w:p>
    <w:p w:rsidR="00A172CF" w:rsidRDefault="005250BC" w:rsidP="007A1FB7">
      <w:pPr>
        <w:spacing w:before="235"/>
        <w:ind w:left="100"/>
        <w:jc w:val="center"/>
        <w:rPr>
          <w:i/>
          <w:sz w:val="28"/>
        </w:rPr>
      </w:pPr>
      <w:r>
        <w:rPr>
          <w:i/>
          <w:sz w:val="28"/>
          <w:u w:val="single"/>
        </w:rPr>
        <w:t>2. melléklet a 14/2017. (VI. 14.) EMMI rendelethez</w:t>
      </w:r>
    </w:p>
    <w:p w:rsidR="00A172CF" w:rsidRDefault="005250BC">
      <w:pPr>
        <w:pStyle w:val="Szvegtrzs"/>
        <w:spacing w:before="248"/>
        <w:ind w:left="313" w:right="358"/>
        <w:jc w:val="center"/>
      </w:pPr>
      <w:r>
        <w:t xml:space="preserve">A középfokú iskolai, a kollégiumi, valamint a Köznevelési és a Szakképzési Hídprogramba </w:t>
      </w:r>
      <w:r>
        <w:t>történő felvételi eljárás lebonyolításának ütemezése a 2017/2018. tanévben</w:t>
      </w:r>
    </w:p>
    <w:p w:rsidR="00A172CF" w:rsidRDefault="00A172CF">
      <w:pPr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2"/>
        <w:gridCol w:w="8646"/>
      </w:tblGrid>
      <w:tr w:rsidR="00A172CF">
        <w:trPr>
          <w:trHeight w:val="229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09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09" w:lineRule="exact"/>
              <w:ind w:left="448"/>
              <w:rPr>
                <w:sz w:val="20"/>
              </w:rPr>
            </w:pPr>
            <w:r>
              <w:rPr>
                <w:sz w:val="20"/>
              </w:rPr>
              <w:t>Határidők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09" w:lineRule="exact"/>
              <w:ind w:left="3906" w:right="3881"/>
              <w:jc w:val="center"/>
              <w:rPr>
                <w:sz w:val="20"/>
              </w:rPr>
            </w:pPr>
            <w:r>
              <w:rPr>
                <w:sz w:val="20"/>
              </w:rPr>
              <w:t>Feladatok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2017. szeptember</w:t>
            </w:r>
          </w:p>
          <w:p w:rsidR="00A172CF" w:rsidRDefault="005250BC">
            <w:pPr>
              <w:pStyle w:val="TableParagraph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ind w:left="68" w:firstLine="81"/>
              <w:rPr>
                <w:sz w:val="20"/>
              </w:rPr>
            </w:pPr>
            <w:r>
              <w:rPr>
                <w:sz w:val="20"/>
              </w:rPr>
              <w:t>Az oktatásért felelős miniszter pályázatot hirdet az Arany János Tehetséggondozó Programba, az Arany János Kollégiumi Programba, valamint az Arany János Kollégiumi-Szakközépiskolai Programba történő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jelentkezésről.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5" w:lineRule="exact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2017. szeptember</w:t>
            </w:r>
          </w:p>
          <w:p w:rsidR="00A172CF" w:rsidRDefault="005250BC">
            <w:pPr>
              <w:pStyle w:val="TableParagraph"/>
              <w:spacing w:line="214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Hivatal a honlapján közlemény formájában nyilvánosságra hozza a középfokú iskolák tanulmányi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területeinek meghatározási formáját.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2017. október 20.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középfokú iskolák a középfokú intézmények felvételi információs rendszerében</w:t>
            </w:r>
          </w:p>
          <w:p w:rsidR="00A172CF" w:rsidRDefault="005250BC">
            <w:pPr>
              <w:pStyle w:val="TableParagraph"/>
              <w:spacing w:line="230" w:lineRule="atLeast"/>
              <w:ind w:left="68" w:right="414"/>
              <w:rPr>
                <w:sz w:val="20"/>
              </w:rPr>
            </w:pPr>
            <w:r>
              <w:rPr>
                <w:sz w:val="20"/>
              </w:rPr>
              <w:t>- a Hivatal által közzétett közleményben foglaltak szerint - meghatározzák tanulmányi területeiket, és rögzítik a felvételi eljárásuk rendjét tartalmazó felvételi tájékoztatójukat.</w:t>
            </w:r>
          </w:p>
        </w:tc>
      </w:tr>
      <w:tr w:rsidR="00A172CF">
        <w:trPr>
          <w:trHeight w:val="460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1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1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2017. október 20.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>
              <w:rPr>
                <w:sz w:val="20"/>
              </w:rPr>
              <w:t>A középfokú iskoláknak, kollégiumoknak nyilvánosságra kell hozniuk a honlapjukon a felvételi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tájékoztatójukat.</w:t>
            </w:r>
          </w:p>
        </w:tc>
      </w:tr>
      <w:tr w:rsidR="00A172CF">
        <w:trPr>
          <w:trHeight w:val="231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12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12" w:lineRule="exact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2017. október 31.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sz w:val="20"/>
              </w:rPr>
              <w:t>Az általános iskola tájékoztatja a nyolcadik évfolyamos tanulókat a felvételi eljárás rendjéről.</w:t>
            </w:r>
          </w:p>
        </w:tc>
      </w:tr>
      <w:tr w:rsidR="00A172CF">
        <w:trPr>
          <w:trHeight w:val="687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2017. november</w:t>
            </w:r>
          </w:p>
          <w:p w:rsidR="00A172CF" w:rsidRDefault="005250BC">
            <w:pPr>
              <w:pStyle w:val="TableParagraph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Hivatal közzéteszi a 6 és 8 évfolyamos gimnáziumi központi írásbeli felvételi vizsgát szervező</w:t>
            </w:r>
          </w:p>
          <w:p w:rsidR="00A172CF" w:rsidRDefault="005250BC">
            <w:pPr>
              <w:pStyle w:val="TableParagraph"/>
              <w:spacing w:before="4"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gimnáziumok, továbbá a nyolcadik évfolyamosok számára központi írásbeli felvételi vizsgát szervező intézmények jegyzékét.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left="0" w:right="84"/>
              <w:jc w:val="right"/>
              <w:rPr>
                <w:sz w:val="20"/>
              </w:rPr>
            </w:pPr>
            <w:r>
              <w:rPr>
                <w:sz w:val="20"/>
              </w:rPr>
              <w:t>2017. december 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 tanulók jelentkezése a központi írásbeli felvételi vizsgára közvetlenül a központi írásbeli felvételi</w:t>
            </w:r>
          </w:p>
          <w:p w:rsidR="00A172CF" w:rsidRDefault="005250BC">
            <w:pPr>
              <w:pStyle w:val="TableParagraph"/>
              <w:spacing w:before="4"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vizsgát szervező - az Arany János Tehetséggondozó Programra történő pályázat benyújtása esetén a pályázatban megjelölt - intézménybe.</w:t>
            </w:r>
          </w:p>
        </w:tc>
      </w:tr>
      <w:tr w:rsidR="00A172CF">
        <w:trPr>
          <w:trHeight w:val="462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7" w:lineRule="exact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2017. december</w:t>
            </w:r>
          </w:p>
          <w:p w:rsidR="00A172CF" w:rsidRDefault="005250BC">
            <w:pPr>
              <w:pStyle w:val="TableParagraph"/>
              <w:spacing w:line="214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Az Arany János Tehetséggondozó Programra történő pályázatok benyújtása.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2017. december</w:t>
            </w:r>
          </w:p>
          <w:p w:rsidR="00A172CF" w:rsidRDefault="005250BC">
            <w:pPr>
              <w:pStyle w:val="TableParagraph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ind w:left="68" w:right="70" w:firstLine="81"/>
              <w:rPr>
                <w:sz w:val="20"/>
              </w:rPr>
            </w:pPr>
            <w:r>
              <w:rPr>
                <w:sz w:val="20"/>
              </w:rPr>
              <w:t>A központi írásbeli felvételi vizsgát szervező intézmények eddig az időpontig jelentik a Hivatalnak - a Hivatal által meghatározott módon - a hozzájuk a központi írásbeli felvételi vizsgákra jelentkezők alapján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a feladatlapigényüket.</w:t>
            </w:r>
          </w:p>
        </w:tc>
      </w:tr>
      <w:tr w:rsidR="00A172CF">
        <w:trPr>
          <w:trHeight w:val="460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198"/>
              <w:rPr>
                <w:sz w:val="20"/>
              </w:rPr>
            </w:pPr>
            <w:r>
              <w:rPr>
                <w:sz w:val="20"/>
              </w:rPr>
              <w:t>2018. január 19.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Az Arany János Tehetséggondozó Programba tartozó intézmények megszervezik a találkozást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A172CF" w:rsidRDefault="005250BC">
            <w:pPr>
              <w:pStyle w:val="TableParagraph"/>
              <w:spacing w:before="1"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programba jelentkezőkkel.</w:t>
            </w:r>
          </w:p>
        </w:tc>
      </w:tr>
      <w:tr w:rsidR="00A172CF">
        <w:trPr>
          <w:trHeight w:val="229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09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sz w:val="20"/>
              </w:rPr>
              <w:t>2018. január 20.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r>
              <w:rPr>
                <w:sz w:val="20"/>
              </w:rPr>
              <w:t>Az általános felvételi eljárás kezdete.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2018. január 20</w:t>
            </w:r>
            <w:proofErr w:type="gramStart"/>
            <w:r>
              <w:rPr>
                <w:sz w:val="20"/>
              </w:rPr>
              <w:t>.,</w:t>
            </w:r>
            <w:proofErr w:type="gramEnd"/>
          </w:p>
          <w:p w:rsidR="00A172CF" w:rsidRDefault="005250BC">
            <w:pPr>
              <w:pStyle w:val="TableParagraph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Központi írásbeli felvételi vizsgák az érintett 6 és 8 évfolyamos gimnáziumokban.</w:t>
            </w:r>
          </w:p>
          <w:p w:rsidR="00A172CF" w:rsidRDefault="005250BC">
            <w:pPr>
              <w:pStyle w:val="TableParagraph"/>
              <w:spacing w:line="230" w:lineRule="atLeast"/>
              <w:ind w:left="68" w:right="414"/>
              <w:rPr>
                <w:sz w:val="20"/>
              </w:rPr>
            </w:pPr>
            <w:r>
              <w:rPr>
                <w:sz w:val="20"/>
              </w:rPr>
              <w:t>Központi írásbeli felvételi vizsgák a kilencedik évfolyamra és az Arany János Tehetséggondozó Programba jelentkezők számára az érintett intézményekben.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2018. január 25</w:t>
            </w:r>
            <w:proofErr w:type="gramStart"/>
            <w:r>
              <w:rPr>
                <w:sz w:val="20"/>
              </w:rPr>
              <w:t>.,</w:t>
            </w:r>
            <w:proofErr w:type="gramEnd"/>
          </w:p>
          <w:p w:rsidR="00A172CF" w:rsidRDefault="005250BC">
            <w:pPr>
              <w:pStyle w:val="TableParagraph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Pótló központi írásbeli felvételi vizsgák a 6 és 8 évfolyamos gimnáziumokban, továbbá a kilencedik</w:t>
            </w:r>
          </w:p>
          <w:p w:rsidR="00A172CF" w:rsidRDefault="005250BC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>évfolyamra, valamint az Arany János Tehetséggondozó Programba jelentkezők számára azoknak, akik az előző írásbelin alapos ok miatt ne</w:t>
            </w:r>
            <w:r>
              <w:rPr>
                <w:sz w:val="20"/>
              </w:rPr>
              <w:t>m tudtak részt venni.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198"/>
              <w:rPr>
                <w:sz w:val="20"/>
              </w:rPr>
            </w:pPr>
            <w:r>
              <w:rPr>
                <w:sz w:val="20"/>
              </w:rPr>
              <w:t>2018. január 26.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Az Arany János Tehetséggondozó Programba tartozó intézmények megszervezik a találkozást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programba jelentkező, a pótló írásbelin részt vett tanulókkal.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2018. február 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before="1" w:line="228" w:lineRule="exact"/>
              <w:ind w:left="68" w:right="105" w:firstLine="81"/>
              <w:rPr>
                <w:sz w:val="20"/>
              </w:rPr>
            </w:pPr>
            <w:r>
              <w:rPr>
                <w:sz w:val="20"/>
              </w:rPr>
              <w:t>A központi írásbeli felvételi vizsgát szervező intézmények a Hivatal által meghatározott módon értesítik az írásbeli eredményéről a tanulókat.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2018. február 9.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6" w:lineRule="exact"/>
              <w:ind w:left="150"/>
              <w:rPr>
                <w:sz w:val="20"/>
              </w:rPr>
            </w:pPr>
            <w:r>
              <w:rPr>
                <w:sz w:val="20"/>
              </w:rPr>
              <w:t>Az Arany János Tehetséggondozó Programban részt vevő intézmények a programra benyújtott</w:t>
            </w:r>
          </w:p>
          <w:p w:rsidR="00A172CF" w:rsidRDefault="005250BC">
            <w:pPr>
              <w:pStyle w:val="TableParagraph"/>
              <w:spacing w:before="1" w:line="230" w:lineRule="exact"/>
              <w:ind w:left="68"/>
              <w:rPr>
                <w:sz w:val="20"/>
              </w:rPr>
            </w:pPr>
            <w:r>
              <w:rPr>
                <w:sz w:val="20"/>
              </w:rPr>
              <w:t>pályázatok eredményéről - egymás egyidejű előzetes értesítésével és az oktatásért felelős miniszter bevonásával - értesítik az érintett törvényes képviselőket, tanulókat és általános iskolákat.</w:t>
            </w:r>
          </w:p>
        </w:tc>
      </w:tr>
      <w:tr w:rsidR="00A172CF">
        <w:trPr>
          <w:trHeight w:val="92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2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29"/>
              </w:rPr>
            </w:pPr>
          </w:p>
          <w:p w:rsidR="00A172CF" w:rsidRDefault="005250BC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2018. február 19.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37" w:lineRule="auto"/>
              <w:ind w:left="68" w:firstLine="81"/>
              <w:rPr>
                <w:sz w:val="20"/>
              </w:rPr>
            </w:pPr>
            <w:r>
              <w:rPr>
                <w:sz w:val="20"/>
              </w:rPr>
              <w:t>Az általános iskola továbbítja a tanulói jelentkezési lapokat a középfokú iskoláknak, a tanulói adatlapok első példányát pedig a Hivatalnak.</w:t>
            </w:r>
          </w:p>
          <w:p w:rsidR="00A172CF" w:rsidRDefault="005250BC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 xml:space="preserve">(A 6 és 8 évfolyamos gimnáziumba történő jelentkezésről a tanuló közvetlenül is megküldheti a jelentkezési lapot a </w:t>
            </w:r>
            <w:r>
              <w:rPr>
                <w:sz w:val="20"/>
              </w:rPr>
              <w:t>gimnáziumnak, a tanulói adatlapot a Hivatalnak.)</w:t>
            </w:r>
          </w:p>
        </w:tc>
      </w:tr>
      <w:tr w:rsidR="00A172CF">
        <w:trPr>
          <w:trHeight w:val="229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09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2018. február 19.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r>
              <w:rPr>
                <w:sz w:val="20"/>
              </w:rPr>
              <w:t>Jelentkezés a rendészetért felelős miniszter által fenntartott rendészeti szakgimnáziumokba.</w:t>
            </w:r>
          </w:p>
        </w:tc>
      </w:tr>
      <w:tr w:rsidR="00A172CF">
        <w:trPr>
          <w:trHeight w:val="461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2018. február 22.</w:t>
            </w:r>
          </w:p>
          <w:p w:rsidR="00A172CF" w:rsidRDefault="005250BC">
            <w:pPr>
              <w:pStyle w:val="TableParagraph"/>
              <w:spacing w:line="214" w:lineRule="exact"/>
              <w:ind w:left="323"/>
              <w:rPr>
                <w:sz w:val="20"/>
              </w:rPr>
            </w:pPr>
            <w:r>
              <w:rPr>
                <w:sz w:val="20"/>
              </w:rPr>
              <w:t>- március 13.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 szóbeli meghallgatások az általános felvételi eljárás keretében.</w:t>
            </w:r>
          </w:p>
        </w:tc>
      </w:tr>
      <w:tr w:rsidR="00A172CF">
        <w:trPr>
          <w:trHeight w:val="229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09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09" w:lineRule="exact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2018. március 14.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r>
              <w:rPr>
                <w:sz w:val="20"/>
              </w:rPr>
              <w:t>A középfokú iskola eddig az időpontig nyilvánosságra hozza a jelentkezők felvételi jegyzékét.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5" w:lineRule="exact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március 21-</w:t>
            </w:r>
          </w:p>
          <w:p w:rsidR="00A172CF" w:rsidRDefault="005250BC">
            <w:pPr>
              <w:pStyle w:val="TableParagraph"/>
              <w:spacing w:line="214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tanulói adatlapok módosításának lehetősége az általános iskolában.</w:t>
            </w:r>
          </w:p>
        </w:tc>
      </w:tr>
    </w:tbl>
    <w:p w:rsidR="00A172CF" w:rsidRDefault="00A172CF">
      <w:pPr>
        <w:spacing w:line="225" w:lineRule="exact"/>
        <w:rPr>
          <w:sz w:val="20"/>
        </w:rPr>
        <w:sectPr w:rsidR="00A172CF">
          <w:type w:val="continuous"/>
          <w:pgSz w:w="12240" w:h="15840"/>
          <w:pgMar w:top="880" w:right="58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2"/>
        <w:gridCol w:w="8646"/>
      </w:tblGrid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március 23.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Az általános iskola eddig az időpontig elzárva őrzi az eredeti, korábban beküldött tanulói adatlap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második példányát. A módosító tanulói adatlapot ekkor kell megküldeni a Hivatalnak.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március 28.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Hivatal elektronikus formában megküldi a középfokú iskoláknak a hozzájuk jelentkezettek listáját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ABC sorrendben.</w:t>
            </w:r>
          </w:p>
        </w:tc>
      </w:tr>
      <w:tr w:rsidR="00A172CF">
        <w:trPr>
          <w:trHeight w:val="460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3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3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március 28.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before="2" w:line="228" w:lineRule="exact"/>
              <w:ind w:left="68" w:right="414" w:firstLine="81"/>
              <w:rPr>
                <w:sz w:val="20"/>
              </w:rPr>
            </w:pPr>
            <w:r>
              <w:rPr>
                <w:sz w:val="20"/>
              </w:rPr>
              <w:t>A Klebelsberg Központ kijelöli a Köznevelési Hídprogramot a következő tanévtől megvalósító középfokú intézményt vagy intézményeket, és erről tájékoztatja az általános iskolákat.</w:t>
            </w:r>
          </w:p>
        </w:tc>
      </w:tr>
      <w:tr w:rsidR="00A172CF">
        <w:trPr>
          <w:trHeight w:val="690"/>
        </w:trPr>
        <w:tc>
          <w:tcPr>
            <w:tcW w:w="437" w:type="dxa"/>
          </w:tcPr>
          <w:p w:rsidR="00A172CF" w:rsidRDefault="00A172CF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A172CF" w:rsidRDefault="005250BC">
            <w:pPr>
              <w:pStyle w:val="TableParagraph"/>
              <w:ind w:left="45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március 28.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 szakképzésért és felnőttképzésért felelős miniszter, valamint az agrárpolitikáért felelős miniszter</w:t>
            </w:r>
          </w:p>
          <w:p w:rsidR="00A172CF" w:rsidRDefault="005250BC">
            <w:pPr>
              <w:pStyle w:val="TableParagraph"/>
              <w:spacing w:before="4"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kijelöli a Szakképzési Hídprogramot a következő tanévtől megvalósító középfokú tagintézményt vagy intézményeket, és erről a Klebelsberg Központon keresztü</w:t>
            </w:r>
            <w:r>
              <w:rPr>
                <w:sz w:val="20"/>
              </w:rPr>
              <w:t>l tájékoztatja az általános iskolákat.</w:t>
            </w:r>
          </w:p>
        </w:tc>
      </w:tr>
      <w:tr w:rsidR="00A172CF">
        <w:trPr>
          <w:trHeight w:val="231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12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12" w:lineRule="exact"/>
              <w:ind w:left="51" w:right="24"/>
              <w:jc w:val="center"/>
              <w:rPr>
                <w:sz w:val="20"/>
              </w:rPr>
            </w:pPr>
            <w:r>
              <w:rPr>
                <w:sz w:val="20"/>
              </w:rPr>
              <w:t>2018. április 10.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12" w:lineRule="exact"/>
              <w:ind w:left="150"/>
              <w:rPr>
                <w:sz w:val="20"/>
              </w:rPr>
            </w:pPr>
            <w:r>
              <w:rPr>
                <w:sz w:val="20"/>
              </w:rPr>
              <w:t>A Hivatal a módosító tanulói adatlapok alapján kiegészíti a jelentkezettek listáját.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2018. április 13.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középfokú iskola igazgatója az ideiglenes felvételi rangsort - a Hivatal által meghatározott módon -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megküldi a Hivatalnak.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51" w:right="24"/>
              <w:jc w:val="center"/>
              <w:rPr>
                <w:sz w:val="20"/>
              </w:rPr>
            </w:pPr>
            <w:r>
              <w:rPr>
                <w:sz w:val="20"/>
              </w:rPr>
              <w:t>2018. április 20.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Hivatal kialakítja a végeredményt az igazgatói döntések és tanulói adatlapok egyeztetése alapján, és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elküldi azt a középfokú iskoláknak (egyeztetett felvételi jegyzék).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2018. április 27.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A felvételt hirdető középfokú iskolák megküldik a felvételről vagy az elutasításról szóló értesítést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jelentkezőknek és az általános iskoláknak.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május 7-18.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before="1" w:line="228" w:lineRule="exact"/>
              <w:ind w:left="68" w:right="359" w:firstLine="81"/>
              <w:rPr>
                <w:sz w:val="20"/>
              </w:rPr>
            </w:pPr>
            <w:r>
              <w:rPr>
                <w:sz w:val="20"/>
              </w:rPr>
              <w:t>Rendkívüli felvételi eljárást kell tartani, ha az általános felvételi eljárás keretében a felvehető létszám 90%-</w:t>
            </w:r>
            <w:proofErr w:type="spellStart"/>
            <w:r>
              <w:rPr>
                <w:sz w:val="20"/>
              </w:rPr>
              <w:t>ánál</w:t>
            </w:r>
            <w:proofErr w:type="spellEnd"/>
            <w:r>
              <w:rPr>
                <w:sz w:val="20"/>
              </w:rPr>
              <w:t xml:space="preserve"> kevesebb tanulót vettek fel.</w:t>
            </w:r>
          </w:p>
        </w:tc>
      </w:tr>
      <w:tr w:rsidR="00A172CF">
        <w:trPr>
          <w:trHeight w:val="462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3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7" w:lineRule="exact"/>
              <w:ind w:left="258"/>
              <w:rPr>
                <w:sz w:val="20"/>
              </w:rPr>
            </w:pPr>
            <w:r>
              <w:rPr>
                <w:sz w:val="20"/>
              </w:rPr>
              <w:t>2018. május 7.</w:t>
            </w:r>
          </w:p>
          <w:p w:rsidR="00A172CF" w:rsidRDefault="005250BC">
            <w:pPr>
              <w:pStyle w:val="TableParagraph"/>
              <w:spacing w:before="1" w:line="214" w:lineRule="exact"/>
              <w:ind w:left="246"/>
              <w:rPr>
                <w:sz w:val="20"/>
              </w:rPr>
            </w:pPr>
            <w:r>
              <w:rPr>
                <w:sz w:val="20"/>
              </w:rPr>
              <w:t>- augusztus 31.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A középfokú iskola igazgatója rendkívüli felvételi eljárást írhat ki.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2018. május 18.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 2018. május 18-ig megtartott rendkívüli felvételi eljárást meghirdető iskola igazgatója dönt a felvételi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kérelmekről.</w:t>
            </w:r>
          </w:p>
        </w:tc>
      </w:tr>
      <w:tr w:rsidR="00A172CF">
        <w:trPr>
          <w:trHeight w:val="229"/>
        </w:trPr>
        <w:tc>
          <w:tcPr>
            <w:tcW w:w="437" w:type="dxa"/>
          </w:tcPr>
          <w:p w:rsidR="00A172CF" w:rsidRDefault="005250BC">
            <w:pPr>
              <w:pStyle w:val="TableParagraph"/>
              <w:spacing w:line="209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09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2018. június 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r>
              <w:rPr>
                <w:sz w:val="20"/>
              </w:rPr>
              <w:t>A benyújtott kérelmek alapján lefolytatott jogorvoslati eljárás befejezése a fenntartónál.</w:t>
            </w:r>
          </w:p>
        </w:tc>
      </w:tr>
      <w:tr w:rsidR="00A172CF">
        <w:trPr>
          <w:trHeight w:val="1150"/>
        </w:trPr>
        <w:tc>
          <w:tcPr>
            <w:tcW w:w="437" w:type="dxa"/>
          </w:tcPr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7"/>
              </w:rPr>
            </w:pPr>
          </w:p>
          <w:p w:rsidR="00A172CF" w:rsidRDefault="005250BC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A172CF">
            <w:pPr>
              <w:pStyle w:val="TableParagraph"/>
              <w:spacing w:before="7"/>
              <w:ind w:left="0"/>
              <w:rPr>
                <w:b/>
                <w:i/>
                <w:sz w:val="17"/>
              </w:rPr>
            </w:pPr>
          </w:p>
          <w:p w:rsidR="00A172CF" w:rsidRDefault="005250BC">
            <w:pPr>
              <w:pStyle w:val="TableParagraph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2018. június 18.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ind w:left="68" w:firstLine="81"/>
              <w:rPr>
                <w:sz w:val="20"/>
              </w:rPr>
            </w:pPr>
            <w:r>
              <w:rPr>
                <w:sz w:val="20"/>
              </w:rPr>
              <w:t>Az általános iskola értesítést küld a tanulóról a tanuló állandó lakhelye, ennek hiányában tartózkodási helye szerint illetékes megyeszékhely szerinti járási hivatal, valamint a Klebelsberg Központ részére, amennyiben kezdeményezi a tanköteles tanuló felvé</w:t>
            </w:r>
            <w:r>
              <w:rPr>
                <w:sz w:val="20"/>
              </w:rPr>
              <w:t>telét a Köznevelési Hídprogramba.</w:t>
            </w:r>
          </w:p>
          <w:p w:rsidR="00A172CF" w:rsidRDefault="005250BC">
            <w:pPr>
              <w:pStyle w:val="TableParagraph"/>
              <w:spacing w:line="230" w:lineRule="atLeast"/>
              <w:ind w:left="68" w:right="105"/>
              <w:rPr>
                <w:sz w:val="20"/>
              </w:rPr>
            </w:pPr>
            <w:r>
              <w:rPr>
                <w:sz w:val="20"/>
              </w:rPr>
              <w:t>A Klebelsberg Központ kijelöl legalább egy, a megye területén működő Köznevelési Hídprogramban részt vevő köznevelési intézményt, amely a tanulót felveszi tankötelezettségének teljesítése érdekében.</w:t>
            </w:r>
          </w:p>
        </w:tc>
      </w:tr>
      <w:tr w:rsidR="00A172CF">
        <w:trPr>
          <w:trHeight w:val="1609"/>
        </w:trPr>
        <w:tc>
          <w:tcPr>
            <w:tcW w:w="437" w:type="dxa"/>
          </w:tcPr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5250BC">
            <w:pPr>
              <w:pStyle w:val="TableParagraph"/>
              <w:spacing w:before="178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702" w:type="dxa"/>
          </w:tcPr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A172CF">
            <w:pPr>
              <w:pStyle w:val="TableParagraph"/>
              <w:ind w:left="0"/>
              <w:rPr>
                <w:b/>
                <w:i/>
              </w:rPr>
            </w:pPr>
          </w:p>
          <w:p w:rsidR="00A172CF" w:rsidRDefault="005250BC">
            <w:pPr>
              <w:pStyle w:val="TableParagraph"/>
              <w:spacing w:before="178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2018. június 18.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ind w:left="68" w:firstLine="81"/>
              <w:rPr>
                <w:sz w:val="20"/>
              </w:rPr>
            </w:pPr>
            <w:r>
              <w:rPr>
                <w:sz w:val="20"/>
              </w:rPr>
              <w:t>Az általános iskola értesítést küld a tanulóról a tanuló állandó lakhelye, ennek hiányában tartózkodási helye szerint illetékes megyeszékhely szerinti járási hivatal, valamint a Nemzeti Szakképzési és</w:t>
            </w:r>
          </w:p>
          <w:p w:rsidR="00A172CF" w:rsidRDefault="005250B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Felnőttképzési Hivatal részére, amennyiben kezdeményezi a tanköteles tanuló felvételét a Szakképzési Hídprogramba.</w:t>
            </w:r>
          </w:p>
          <w:p w:rsidR="00A172CF" w:rsidRDefault="005250BC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A Nemzeti Szakképzési és Felnőttképzési Hivatal kijelöl legalább egy, a megye területén működő</w:t>
            </w:r>
          </w:p>
          <w:p w:rsidR="00A172CF" w:rsidRDefault="005250BC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>Szakképzési Hídprogramban részt vevő középfokú intézményt, tagintézményt, amely a tanulót felveszi tankötelezettségének teljesítése érdekében.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before="110"/>
              <w:ind w:left="51" w:right="25"/>
              <w:jc w:val="center"/>
              <w:rPr>
                <w:sz w:val="20"/>
              </w:rPr>
            </w:pPr>
            <w:r>
              <w:rPr>
                <w:sz w:val="20"/>
              </w:rPr>
              <w:t>2018. június 21-23.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Beiratkozás a középfokú iskolákba, valamint a Köznevelési és a Szakképzési Hídprogramba </w:t>
            </w:r>
            <w:r>
              <w:rPr>
                <w:sz w:val="20"/>
              </w:rPr>
              <w:t>az iskola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igazgatója által meghatározott időben.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2018. július 25.</w:t>
            </w:r>
          </w:p>
          <w:p w:rsidR="00A172CF" w:rsidRDefault="005250BC">
            <w:pPr>
              <w:pStyle w:val="TableParagraph"/>
              <w:spacing w:line="214" w:lineRule="exact"/>
              <w:ind w:left="246"/>
              <w:rPr>
                <w:sz w:val="20"/>
              </w:rPr>
            </w:pPr>
            <w:r>
              <w:rPr>
                <w:sz w:val="20"/>
              </w:rPr>
              <w:t>- augusztus 10.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Beiratkozás a honvédelemért felelős miniszter fenntartásában lévő, kizárólag a honvédelemért felelős</w:t>
            </w:r>
          </w:p>
          <w:p w:rsidR="00A172CF" w:rsidRDefault="005250BC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miniszter hatáskörébe tartozó szakképesítésekre való felkészítést folytató szakképző iskolába.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0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6" w:lineRule="exact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2018. augusztus 1-</w:t>
            </w:r>
          </w:p>
          <w:p w:rsidR="00A172CF" w:rsidRDefault="005250BC">
            <w:pPr>
              <w:pStyle w:val="TableParagraph"/>
              <w:spacing w:line="213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Beiratkozás a rendészetért felelős miniszter által fenntartott rendészeti szakgimnáziumokba.</w:t>
            </w:r>
          </w:p>
        </w:tc>
      </w:tr>
      <w:tr w:rsidR="00A172CF">
        <w:trPr>
          <w:trHeight w:val="459"/>
        </w:trPr>
        <w:tc>
          <w:tcPr>
            <w:tcW w:w="437" w:type="dxa"/>
          </w:tcPr>
          <w:p w:rsidR="00A172CF" w:rsidRDefault="005250BC">
            <w:pPr>
              <w:pStyle w:val="TableParagraph"/>
              <w:spacing w:before="11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702" w:type="dxa"/>
          </w:tcPr>
          <w:p w:rsidR="00A172CF" w:rsidRDefault="005250BC">
            <w:pPr>
              <w:pStyle w:val="TableParagraph"/>
              <w:spacing w:line="226" w:lineRule="exact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2018. augusztus</w:t>
            </w:r>
          </w:p>
          <w:p w:rsidR="00A172CF" w:rsidRDefault="005250BC">
            <w:pPr>
              <w:pStyle w:val="TableParagraph"/>
              <w:spacing w:line="213" w:lineRule="exact"/>
              <w:ind w:left="51" w:right="22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646" w:type="dxa"/>
          </w:tcPr>
          <w:p w:rsidR="00A172CF" w:rsidRDefault="005250BC">
            <w:pPr>
              <w:pStyle w:val="TableParagraph"/>
              <w:spacing w:line="227" w:lineRule="exact"/>
              <w:ind w:left="150"/>
              <w:rPr>
                <w:sz w:val="20"/>
              </w:rPr>
            </w:pPr>
            <w:r>
              <w:rPr>
                <w:sz w:val="20"/>
              </w:rPr>
              <w:t>Pótbeiratkozás a Köznevelési és a Szakképzési Hídprogramra.</w:t>
            </w:r>
          </w:p>
        </w:tc>
      </w:tr>
      <w:bookmarkEnd w:id="0"/>
    </w:tbl>
    <w:p w:rsidR="00000000" w:rsidRDefault="005250BC"/>
    <w:sectPr w:rsidR="00000000">
      <w:pgSz w:w="12240" w:h="15840"/>
      <w:pgMar w:top="72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72CF"/>
    <w:rsid w:val="005250BC"/>
    <w:rsid w:val="007A1FB7"/>
    <w:rsid w:val="00A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C3B04-DB24-4607-81A1-6BA1B105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1"/>
    </w:pPr>
    <w:rPr>
      <w:b/>
      <w:bCs/>
      <w:i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1007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Rafa-Gyovai Gábor</dc:creator>
  <cp:lastModifiedBy>Microsoft</cp:lastModifiedBy>
  <cp:revision>2</cp:revision>
  <dcterms:created xsi:type="dcterms:W3CDTF">2017-10-20T08:02:00Z</dcterms:created>
  <dcterms:modified xsi:type="dcterms:W3CDTF">2017-10-20T08:29:00Z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2017-10-20T00:00:00Z</vt:filetime>
  </property>
</Properties>
</file>